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Executive Summary</w:t>
      </w:r>
    </w:p>
    <w:p>
      <w:r>
        <w:rPr>
          <w:b/>
          <w:i w:val="0"/>
        </w:rPr>
        <w:t>Company name, location and legal structure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r>
        <w:rPr>
          <w:b/>
          <w:i w:val="0"/>
        </w:rPr>
        <w:t>Mission statement (one sentence)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r>
        <w:rPr>
          <w:b/>
          <w:i w:val="0"/>
        </w:rPr>
        <w:t>The problem we solve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Our solution and products or services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Target market and opportunity size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Competitive advantage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Management team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Financial highlights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Net income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Employees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Funding requested and use of funds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Milestones and current status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