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Lean Canvas</w:t>
      </w:r>
    </w:p>
    <w:p>
      <w:r>
        <w:rPr>
          <w:b/>
          <w:i w:val="0"/>
        </w:rPr>
        <w:t>Product or business name, version and 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rPr>
          <w:trHeight w:val="2381"/>
        </w:trPr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Problem</w:t>
            </w:r>
          </w:p>
          <w:p>
            <w:r>
              <w:rPr>
                <w:i/>
                <w:color w:val="6B7280"/>
                <w:sz w:val="17"/>
              </w:rPr>
              <w:t>Top 1 to 3 problems. Existing alternatives.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Solution</w:t>
            </w:r>
          </w:p>
          <w:p>
            <w:r>
              <w:rPr>
                <w:i/>
                <w:color w:val="6B7280"/>
                <w:sz w:val="17"/>
              </w:rPr>
              <w:t>Top 3 features that solve the problems.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Unique value proposition</w:t>
            </w:r>
          </w:p>
          <w:p>
            <w:r>
              <w:rPr>
                <w:i/>
                <w:color w:val="6B7280"/>
                <w:sz w:val="17"/>
              </w:rPr>
              <w:t>Single, clear message that says why you are different.</w:t>
            </w:r>
          </w:p>
        </w:tc>
      </w:tr>
      <w:tr>
        <w:trPr>
          <w:trHeight w:val="2381"/>
        </w:trPr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Unfair advantage</w:t>
            </w:r>
          </w:p>
          <w:p>
            <w:r>
              <w:rPr>
                <w:i/>
                <w:color w:val="6B7280"/>
                <w:sz w:val="17"/>
              </w:rPr>
              <w:t>Something that cannot easily be copied or bought.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Customer segments</w:t>
            </w:r>
          </w:p>
          <w:p>
            <w:r>
              <w:rPr>
                <w:i/>
                <w:color w:val="6B7280"/>
                <w:sz w:val="17"/>
              </w:rPr>
              <w:t>Target customers. Early adopters.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Key metrics</w:t>
            </w:r>
          </w:p>
          <w:p>
            <w:r>
              <w:rPr>
                <w:i/>
                <w:color w:val="6B7280"/>
                <w:sz w:val="17"/>
              </w:rPr>
              <w:t>Numbers that show how the business is doing.</w:t>
            </w:r>
          </w:p>
        </w:tc>
      </w:tr>
      <w:tr>
        <w:trPr>
          <w:trHeight w:val="2381"/>
        </w:trPr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Channels</w:t>
            </w:r>
          </w:p>
          <w:p>
            <w:r>
              <w:rPr>
                <w:i/>
                <w:color w:val="6B7280"/>
                <w:sz w:val="17"/>
              </w:rPr>
              <w:t>Paths to customers.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Cost structure</w:t>
            </w:r>
          </w:p>
          <w:p>
            <w:r>
              <w:rPr>
                <w:i/>
                <w:color w:val="6B7280"/>
                <w:sz w:val="17"/>
              </w:rPr>
              <w:t>Customer acquisition, hosting, people and other costs.</w:t>
            </w:r>
          </w:p>
        </w:tc>
        <w:tc>
          <w:tcPr>
            <w:tcW w:type="dxa" w:w="4600"/>
          </w:tcPr>
          <w:p>
            <w:r/>
            <w:r>
              <w:rPr>
                <w:b/>
                <w:color w:val="0F5D4E"/>
              </w:rPr>
              <w:t>Revenue streams</w:t>
            </w:r>
          </w:p>
          <w:p>
            <w:r>
              <w:rPr>
                <w:i/>
                <w:color w:val="6B7280"/>
                <w:sz w:val="17"/>
              </w:rPr>
              <w:t>Revenue model, lifetime value, gross margin.</w:t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