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Restaurant Business Plan</w:t>
      </w:r>
    </w:p>
    <w:p>
      <w:r>
        <w:rPr>
          <w:b w:val="0"/>
          <w:i w:val="0"/>
          <w:color w:val="6B7280"/>
          <w:sz w:val="28"/>
        </w:rPr>
        <w:t>Sample plan for Harbor Table Bistro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Harbor Table Bistro is a new restaurant business based in [City, State]. We will serve local residents within a 3 to 5 mile radius and office workers looking for lunch, offering dine-in lunch and dinner service, takeout and third-party delivery and beer, wine or cocktail program. Our goal is to become the go-to choice for [your target customer] in [your area] by [your key difference, such as quality, speed, price or specialty].</w:t>
      </w:r>
    </w:p>
    <w:p>
      <w:r>
        <w:rPr>
          <w:b w:val="0"/>
          <w:i w:val="0"/>
        </w:rPr>
        <w:t>We project first-year revenue of about $650,000, growing to $934,000 by year three. Startup costs are estimated between $164,000 and $592,000. We are seeking $378,000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A restaurant plan has to prove two things at once: that people in a specific neighborhood want this food at this price, and that the kitchen can produce it at a food cost that leaves room for rent and labor. Lenders and landlords read restaurant plans closely because the failure rate in the first few years is high, so the numbers section carries more weight here than in most industries.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[Harbor Table Bistro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Dine-in lunch and dinner service</w:t>
            </w:r>
          </w:p>
        </w:tc>
        <w:tc>
          <w:tcPr>
            <w:tcW w:type="dxa" w:w="2550"/>
          </w:tcPr>
          <w:p>
            <w:r>
              <w:t>[Describe]</w:t>
            </w:r>
          </w:p>
        </w:tc>
        <w:tc>
          <w:tcPr>
            <w:tcW w:type="dxa" w:w="2550"/>
          </w:tcPr>
          <w:p>
            <w:r>
              <w:t>[$]</w:t>
            </w:r>
          </w:p>
        </w:tc>
        <w:tc>
          <w:tcPr>
            <w:tcW w:type="dxa" w:w="2550"/>
          </w:tcPr>
          <w:p>
            <w:r>
              <w:t>[$]</w:t>
            </w:r>
          </w:p>
        </w:tc>
      </w:tr>
      <w:tr>
        <w:tc>
          <w:tcPr>
            <w:tcW w:type="dxa" w:w="2550"/>
          </w:tcPr>
          <w:p>
            <w:r>
              <w:t>Takeout and third-party delivery</w:t>
            </w:r>
          </w:p>
        </w:tc>
        <w:tc>
          <w:tcPr>
            <w:tcW w:type="dxa" w:w="2550"/>
          </w:tcPr>
          <w:p>
            <w:r>
              <w:t>[Describe]</w:t>
            </w:r>
          </w:p>
        </w:tc>
        <w:tc>
          <w:tcPr>
            <w:tcW w:type="dxa" w:w="2550"/>
          </w:tcPr>
          <w:p>
            <w:r>
              <w:t>[$]</w:t>
            </w:r>
          </w:p>
        </w:tc>
        <w:tc>
          <w:tcPr>
            <w:tcW w:type="dxa" w:w="2550"/>
          </w:tcPr>
          <w:p>
            <w:r>
              <w:t>[$]</w:t>
            </w:r>
          </w:p>
        </w:tc>
      </w:tr>
      <w:tr>
        <w:tc>
          <w:tcPr>
            <w:tcW w:type="dxa" w:w="2550"/>
          </w:tcPr>
          <w:p>
            <w:r>
              <w:t>Beer, wine or cocktail program</w:t>
            </w:r>
          </w:p>
        </w:tc>
        <w:tc>
          <w:tcPr>
            <w:tcW w:type="dxa" w:w="2550"/>
          </w:tcPr>
          <w:p>
            <w:r>
              <w:t>[Describe]</w:t>
            </w:r>
          </w:p>
        </w:tc>
        <w:tc>
          <w:tcPr>
            <w:tcW w:type="dxa" w:w="2550"/>
          </w:tcPr>
          <w:p>
            <w:r>
              <w:t>[$]</w:t>
            </w:r>
          </w:p>
        </w:tc>
        <w:tc>
          <w:tcPr>
            <w:tcW w:type="dxa" w:w="2550"/>
          </w:tcPr>
          <w:p>
            <w:r>
              <w:t>[$]</w:t>
            </w:r>
          </w:p>
        </w:tc>
      </w:tr>
      <w:tr>
        <w:tc>
          <w:tcPr>
            <w:tcW w:type="dxa" w:w="2550"/>
          </w:tcPr>
          <w:p>
            <w:r>
              <w:t>Private dining and small-event bookings</w:t>
            </w:r>
          </w:p>
        </w:tc>
        <w:tc>
          <w:tcPr>
            <w:tcW w:type="dxa" w:w="2550"/>
          </w:tcPr>
          <w:p>
            <w:r>
              <w:t>[Describe]</w:t>
            </w:r>
          </w:p>
        </w:tc>
        <w:tc>
          <w:tcPr>
            <w:tcW w:type="dxa" w:w="2550"/>
          </w:tcPr>
          <w:p>
            <w:r>
              <w:t>[$]</w:t>
            </w:r>
          </w:p>
        </w:tc>
        <w:tc>
          <w:tcPr>
            <w:tcW w:type="dxa" w:w="2550"/>
          </w:tcPr>
          <w:p>
            <w:r>
              <w:t>[$]</w:t>
            </w:r>
          </w:p>
        </w:tc>
      </w:tr>
      <w:tr>
        <w:tc>
          <w:tcPr>
            <w:tcW w:type="dxa" w:w="2550"/>
          </w:tcPr>
          <w:p>
            <w:r>
              <w:t>Weekend brunch menu</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Food sales (typically 70 to 80% of revenue)</w:t>
      </w:r>
    </w:p>
    <w:p>
      <w:pPr>
        <w:pStyle w:val="ListBullet"/>
      </w:pPr>
      <w:r>
        <w:t>Beverage and alcohol sales, usually the highest-margin line</w:t>
      </w:r>
    </w:p>
    <w:p>
      <w:pPr>
        <w:pStyle w:val="ListBullet"/>
      </w:pPr>
      <w:r>
        <w:t>Catering and private events</w:t>
      </w:r>
    </w:p>
    <w:p>
      <w:pPr>
        <w:pStyle w:val="Heading1"/>
      </w:pPr>
      <w:r>
        <w:t>4. Market Analysis</w:t>
      </w:r>
    </w:p>
    <w:p>
      <w:r>
        <w:rPr>
          <w:b/>
          <w:i w:val="0"/>
        </w:rPr>
        <w:t>Target customers:</w:t>
      </w:r>
    </w:p>
    <w:p>
      <w:pPr>
        <w:pStyle w:val="ListBullet"/>
      </w:pPr>
      <w:r>
        <w:t>Local residents within a 3 to 5 mile radius</w:t>
      </w:r>
    </w:p>
    <w:p>
      <w:pPr>
        <w:pStyle w:val="ListBullet"/>
      </w:pPr>
      <w:r>
        <w:t>Office workers looking for lunch</w:t>
      </w:r>
    </w:p>
    <w:p>
      <w:pPr>
        <w:pStyle w:val="ListBullet"/>
      </w:pPr>
      <w:r>
        <w:t>Weekend diners and families</w:t>
      </w:r>
    </w:p>
    <w:p>
      <w:pPr>
        <w:pStyle w:val="ListBullet"/>
      </w:pPr>
      <w:r>
        <w:t>Private event and catering clients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Google Business Profile with menu, hours and photos</w:t>
      </w:r>
    </w:p>
    <w:p>
      <w:pPr>
        <w:pStyle w:val="ListBullet"/>
      </w:pPr>
      <w:r>
        <w:t>Soft opening for neighbors and local press</w:t>
      </w:r>
    </w:p>
    <w:p>
      <w:pPr>
        <w:pStyle w:val="ListBullet"/>
      </w:pPr>
      <w:r>
        <w:t>Loyalty program or email list from day one</w:t>
      </w:r>
    </w:p>
    <w:p>
      <w:pPr>
        <w:pStyle w:val="ListBullet"/>
      </w:pPr>
      <w:r>
        <w:t>Partnerships with nearby offices and event venues</w:t>
      </w:r>
    </w:p>
    <w:p>
      <w:pPr>
        <w:pStyle w:val="ListBullet"/>
      </w:pPr>
      <w:r>
        <w:t>Instagram content built around signature dishes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Google ...</w:t>
            </w:r>
          </w:p>
        </w:tc>
        <w:tc>
          <w:tcPr>
            <w:tcW w:type="dxa" w:w="3400"/>
          </w:tcPr>
          <w:p>
            <w:r>
              <w:t>[$]</w:t>
            </w:r>
          </w:p>
        </w:tc>
        <w:tc>
          <w:tcPr>
            <w:tcW w:type="dxa" w:w="3400"/>
          </w:tcPr>
          <w:p>
            <w:r>
              <w:t>[#]</w:t>
            </w:r>
          </w:p>
        </w:tc>
      </w:tr>
      <w:tr>
        <w:tc>
          <w:tcPr>
            <w:tcW w:type="dxa" w:w="3400"/>
          </w:tcPr>
          <w:p>
            <w:r>
              <w:t>Soft ...</w:t>
            </w:r>
          </w:p>
        </w:tc>
        <w:tc>
          <w:tcPr>
            <w:tcW w:type="dxa" w:w="3400"/>
          </w:tcPr>
          <w:p>
            <w:r>
              <w:t>[$]</w:t>
            </w:r>
          </w:p>
        </w:tc>
        <w:tc>
          <w:tcPr>
            <w:tcW w:type="dxa" w:w="3400"/>
          </w:tcPr>
          <w:p>
            <w:r>
              <w:t>[#]</w:t>
            </w:r>
          </w:p>
        </w:tc>
      </w:tr>
      <w:tr>
        <w:tc>
          <w:tcPr>
            <w:tcW w:type="dxa" w:w="3400"/>
          </w:tcPr>
          <w:p>
            <w:r>
              <w:t>Loyalty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and EIN  [ ] obtained</w:t>
      </w:r>
    </w:p>
    <w:p>
      <w:pPr>
        <w:pStyle w:val="ListBullet"/>
      </w:pPr>
      <w:r>
        <w:t>Food service establishment permit from the local health department  [ ] obtained</w:t>
      </w:r>
    </w:p>
    <w:p>
      <w:pPr>
        <w:pStyle w:val="ListBullet"/>
      </w:pPr>
      <w:r>
        <w:t>Certificate of occupancy and fire inspection  [ ] obtained</w:t>
      </w:r>
    </w:p>
    <w:p>
      <w:pPr>
        <w:pStyle w:val="ListBullet"/>
      </w:pPr>
      <w:r>
        <w:t>Liquor license, if serving alcohol  [ ] obtained</w:t>
      </w:r>
    </w:p>
    <w:p>
      <w:pPr>
        <w:pStyle w:val="ListBullet"/>
      </w:pPr>
      <w:r>
        <w:t>Food handler and manager certifications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Food cost percentage</w:t>
            </w:r>
          </w:p>
        </w:tc>
        <w:tc>
          <w:tcPr>
            <w:tcW w:type="dxa" w:w="3400"/>
          </w:tcPr>
          <w:p>
            <w:r>
              <w:t>Cost of ingredients divided by food sales. Most full-service restaurants target 28 to 35%.</w:t>
            </w:r>
          </w:p>
        </w:tc>
        <w:tc>
          <w:tcPr>
            <w:tcW w:type="dxa" w:w="3400"/>
          </w:tcPr>
          <w:p>
            <w:r>
              <w:t>[Target]</w:t>
            </w:r>
          </w:p>
        </w:tc>
      </w:tr>
      <w:tr>
        <w:tc>
          <w:tcPr>
            <w:tcW w:type="dxa" w:w="3400"/>
          </w:tcPr>
          <w:p>
            <w:r>
              <w:t>Prime cost</w:t>
            </w:r>
          </w:p>
        </w:tc>
        <w:tc>
          <w:tcPr>
            <w:tcW w:type="dxa" w:w="3400"/>
          </w:tcPr>
          <w:p>
            <w:r>
              <w:t>Food, beverage and labor costs combined. Keeping this near 60% of sales is a common benchmark.</w:t>
            </w:r>
          </w:p>
        </w:tc>
        <w:tc>
          <w:tcPr>
            <w:tcW w:type="dxa" w:w="3400"/>
          </w:tcPr>
          <w:p>
            <w:r>
              <w:t>[Target]</w:t>
            </w:r>
          </w:p>
        </w:tc>
      </w:tr>
      <w:tr>
        <w:tc>
          <w:tcPr>
            <w:tcW w:type="dxa" w:w="3400"/>
          </w:tcPr>
          <w:p>
            <w:r>
              <w:t>Table turnover</w:t>
            </w:r>
          </w:p>
        </w:tc>
        <w:tc>
          <w:tcPr>
            <w:tcW w:type="dxa" w:w="3400"/>
          </w:tcPr>
          <w:p>
            <w:r>
              <w:t>How many times each table seats a new party during a service.</w:t>
            </w:r>
          </w:p>
        </w:tc>
        <w:tc>
          <w:tcPr>
            <w:tcW w:type="dxa" w:w="3400"/>
          </w:tcPr>
          <w:p>
            <w:r>
              <w:t>[Target]</w:t>
            </w:r>
          </w:p>
        </w:tc>
      </w:tr>
      <w:tr>
        <w:tc>
          <w:tcPr>
            <w:tcW w:type="dxa" w:w="3400"/>
          </w:tcPr>
          <w:p>
            <w:r>
              <w:t>Average check</w:t>
            </w:r>
          </w:p>
        </w:tc>
        <w:tc>
          <w:tcPr>
            <w:tcW w:type="dxa" w:w="3400"/>
          </w:tcPr>
          <w:p>
            <w:r>
              <w:t>Revenue per guest, which tells you whether upselling and menu pricing are working.</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Thin margins that leave little room for slow months</w:t>
            </w:r>
          </w:p>
        </w:tc>
        <w:tc>
          <w:tcPr>
            <w:tcW w:type="dxa" w:w="5100"/>
          </w:tcPr>
          <w:p>
            <w:r>
              <w:t>[Your plan]</w:t>
            </w:r>
          </w:p>
        </w:tc>
      </w:tr>
      <w:tr>
        <w:tc>
          <w:tcPr>
            <w:tcW w:type="dxa" w:w="5100"/>
          </w:tcPr>
          <w:p>
            <w:r>
              <w:t>Rising food and labor costs</w:t>
            </w:r>
          </w:p>
        </w:tc>
        <w:tc>
          <w:tcPr>
            <w:tcW w:type="dxa" w:w="5100"/>
          </w:tcPr>
          <w:p>
            <w:r>
              <w:t>[Your plan]</w:t>
            </w:r>
          </w:p>
        </w:tc>
      </w:tr>
      <w:tr>
        <w:tc>
          <w:tcPr>
            <w:tcW w:type="dxa" w:w="5100"/>
          </w:tcPr>
          <w:p>
            <w:r>
              <w:t>Staff turnover and training time</w:t>
            </w:r>
          </w:p>
        </w:tc>
        <w:tc>
          <w:tcPr>
            <w:tcW w:type="dxa" w:w="5100"/>
          </w:tcPr>
          <w:p>
            <w:r>
              <w:t>[Your plan]</w:t>
            </w:r>
          </w:p>
        </w:tc>
      </w:tr>
      <w:tr>
        <w:tc>
          <w:tcPr>
            <w:tcW w:type="dxa" w:w="5100"/>
          </w:tcPr>
          <w:p>
            <w:r>
              <w:t>Location and foot traffic assumptions that prove optimistic</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$60,000</w:t>
            </w:r>
          </w:p>
        </w:tc>
        <w:tc>
          <w:tcPr>
            <w:tcW w:type="dxa" w:w="2550"/>
          </w:tcPr>
          <w:p>
            <w:r>
              <w:t>$250,000</w:t>
            </w:r>
          </w:p>
        </w:tc>
        <w:tc>
          <w:tcPr>
            <w:tcW w:type="dxa" w:w="2550"/>
          </w:tcPr>
          <w:p>
            <w:r>
              <w:t>[$]</w:t>
            </w:r>
          </w:p>
        </w:tc>
      </w:tr>
      <w:tr>
        <w:tc>
          <w:tcPr>
            <w:tcW w:type="dxa" w:w="2550"/>
          </w:tcPr>
          <w:p>
            <w:r>
              <w:t>Kitchen equipment</w:t>
            </w:r>
          </w:p>
        </w:tc>
        <w:tc>
          <w:tcPr>
            <w:tcW w:type="dxa" w:w="2550"/>
          </w:tcPr>
          <w:p>
            <w:r>
              <w:t>$40,000</w:t>
            </w:r>
          </w:p>
        </w:tc>
        <w:tc>
          <w:tcPr>
            <w:tcW w:type="dxa" w:w="2550"/>
          </w:tcPr>
          <w:p>
            <w:r>
              <w:t>$120,000</w:t>
            </w:r>
          </w:p>
        </w:tc>
        <w:tc>
          <w:tcPr>
            <w:tcW w:type="dxa" w:w="2550"/>
          </w:tcPr>
          <w:p>
            <w:r>
              <w:t>[$]</w:t>
            </w:r>
          </w:p>
        </w:tc>
      </w:tr>
      <w:tr>
        <w:tc>
          <w:tcPr>
            <w:tcW w:type="dxa" w:w="2550"/>
          </w:tcPr>
          <w:p>
            <w:r>
              <w:t>Furniture, fixtures and POS</w:t>
            </w:r>
          </w:p>
        </w:tc>
        <w:tc>
          <w:tcPr>
            <w:tcW w:type="dxa" w:w="2550"/>
          </w:tcPr>
          <w:p>
            <w:r>
              <w:t>$15,000</w:t>
            </w:r>
          </w:p>
        </w:tc>
        <w:tc>
          <w:tcPr>
            <w:tcW w:type="dxa" w:w="2550"/>
          </w:tcPr>
          <w:p>
            <w:r>
              <w:t>$45,000</w:t>
            </w:r>
          </w:p>
        </w:tc>
        <w:tc>
          <w:tcPr>
            <w:tcW w:type="dxa" w:w="2550"/>
          </w:tcPr>
          <w:p>
            <w:r>
              <w:t>[$]</w:t>
            </w:r>
          </w:p>
        </w:tc>
      </w:tr>
      <w:tr>
        <w:tc>
          <w:tcPr>
            <w:tcW w:type="dxa" w:w="2550"/>
          </w:tcPr>
          <w:p>
            <w:r>
              <w:t>Licenses, permits and liquor license</w:t>
            </w:r>
          </w:p>
        </w:tc>
        <w:tc>
          <w:tcPr>
            <w:tcW w:type="dxa" w:w="2550"/>
          </w:tcPr>
          <w:p>
            <w:r>
              <w:t>$3,000</w:t>
            </w:r>
          </w:p>
        </w:tc>
        <w:tc>
          <w:tcPr>
            <w:tcW w:type="dxa" w:w="2550"/>
          </w:tcPr>
          <w:p>
            <w:r>
              <w:t>$40,000</w:t>
            </w:r>
          </w:p>
        </w:tc>
        <w:tc>
          <w:tcPr>
            <w:tcW w:type="dxa" w:w="2550"/>
          </w:tcPr>
          <w:p>
            <w:r>
              <w:t>[$]</w:t>
            </w:r>
          </w:p>
        </w:tc>
      </w:tr>
      <w:tr>
        <w:tc>
          <w:tcPr>
            <w:tcW w:type="dxa" w:w="2550"/>
          </w:tcPr>
          <w:p>
            <w:r>
              <w:t>Opening food and beverage inventory</w:t>
            </w:r>
          </w:p>
        </w:tc>
        <w:tc>
          <w:tcPr>
            <w:tcW w:type="dxa" w:w="2550"/>
          </w:tcPr>
          <w:p>
            <w:r>
              <w:t>$8,000</w:t>
            </w:r>
          </w:p>
        </w:tc>
        <w:tc>
          <w:tcPr>
            <w:tcW w:type="dxa" w:w="2550"/>
          </w:tcPr>
          <w:p>
            <w:r>
              <w:t>$20,000</w:t>
            </w:r>
          </w:p>
        </w:tc>
        <w:tc>
          <w:tcPr>
            <w:tcW w:type="dxa" w:w="2550"/>
          </w:tcPr>
          <w:p>
            <w:r>
              <w:t>[$]</w:t>
            </w:r>
          </w:p>
        </w:tc>
      </w:tr>
      <w:tr>
        <w:tc>
          <w:tcPr>
            <w:tcW w:type="dxa" w:w="2550"/>
          </w:tcPr>
          <w:p>
            <w:r>
              <w:t>Pre-opening payroll and training</w:t>
            </w:r>
          </w:p>
        </w:tc>
        <w:tc>
          <w:tcPr>
            <w:tcW w:type="dxa" w:w="2550"/>
          </w:tcPr>
          <w:p>
            <w:r>
              <w:t>$10,000</w:t>
            </w:r>
          </w:p>
        </w:tc>
        <w:tc>
          <w:tcPr>
            <w:tcW w:type="dxa" w:w="2550"/>
          </w:tcPr>
          <w:p>
            <w:r>
              <w:t>$30,000</w:t>
            </w:r>
          </w:p>
        </w:tc>
        <w:tc>
          <w:tcPr>
            <w:tcW w:type="dxa" w:w="2550"/>
          </w:tcPr>
          <w:p>
            <w:r>
              <w:t>[$]</w:t>
            </w:r>
          </w:p>
        </w:tc>
      </w:tr>
      <w:tr>
        <w:tc>
          <w:tcPr>
            <w:tcW w:type="dxa" w:w="2550"/>
          </w:tcPr>
          <w:p>
            <w:r>
              <w:t>Marketing and grand opening</w:t>
            </w:r>
          </w:p>
        </w:tc>
        <w:tc>
          <w:tcPr>
            <w:tcW w:type="dxa" w:w="2550"/>
          </w:tcPr>
          <w:p>
            <w:r>
              <w:t>$3,000</w:t>
            </w:r>
          </w:p>
        </w:tc>
        <w:tc>
          <w:tcPr>
            <w:tcW w:type="dxa" w:w="2550"/>
          </w:tcPr>
          <w:p>
            <w:r>
              <w:t>$12,000</w:t>
            </w:r>
          </w:p>
        </w:tc>
        <w:tc>
          <w:tcPr>
            <w:tcW w:type="dxa" w:w="2550"/>
          </w:tcPr>
          <w:p>
            <w:r>
              <w:t>[$]</w:t>
            </w:r>
          </w:p>
        </w:tc>
      </w:tr>
      <w:tr>
        <w:tc>
          <w:tcPr>
            <w:tcW w:type="dxa" w:w="2550"/>
          </w:tcPr>
          <w:p>
            <w:r>
              <w:t>Working capital reserve</w:t>
            </w:r>
          </w:p>
        </w:tc>
        <w:tc>
          <w:tcPr>
            <w:tcW w:type="dxa" w:w="2550"/>
          </w:tcPr>
          <w:p>
            <w:r>
              <w:t>$25,000</w:t>
            </w:r>
          </w:p>
        </w:tc>
        <w:tc>
          <w:tcPr>
            <w:tcW w:type="dxa" w:w="2550"/>
          </w:tcPr>
          <w:p>
            <w:r>
              <w:t>$75,000</w:t>
            </w:r>
          </w:p>
        </w:tc>
        <w:tc>
          <w:tcPr>
            <w:tcW w:type="dxa" w:w="2550"/>
          </w:tcPr>
          <w:p>
            <w:r>
              <w:t>[$]</w:t>
            </w:r>
          </w:p>
        </w:tc>
      </w:tr>
      <w:tr>
        <w:tc>
          <w:tcPr>
            <w:tcW w:type="dxa" w:w="2550"/>
          </w:tcPr>
          <w:p>
            <w:r>
              <w:t>Total</w:t>
            </w:r>
          </w:p>
        </w:tc>
        <w:tc>
          <w:tcPr>
            <w:tcW w:type="dxa" w:w="2550"/>
          </w:tcPr>
          <w:p>
            <w:r>
              <w:t>$164,000</w:t>
            </w:r>
          </w:p>
        </w:tc>
        <w:tc>
          <w:tcPr>
            <w:tcW w:type="dxa" w:w="2550"/>
          </w:tcPr>
          <w:p>
            <w:r>
              <w:t>$592,000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$650,000</w:t>
            </w:r>
          </w:p>
        </w:tc>
        <w:tc>
          <w:tcPr>
            <w:tcW w:type="dxa" w:w="2550"/>
          </w:tcPr>
          <w:p>
            <w:r>
              <w:t>$812,000</w:t>
            </w:r>
          </w:p>
        </w:tc>
        <w:tc>
          <w:tcPr>
            <w:tcW w:type="dxa" w:w="2550"/>
          </w:tcPr>
          <w:p>
            <w:r>
              <w:t>$934,000</w:t>
            </w:r>
          </w:p>
        </w:tc>
      </w:tr>
      <w:tr>
        <w:tc>
          <w:tcPr>
            <w:tcW w:type="dxa" w:w="2550"/>
          </w:tcPr>
          <w:p>
            <w:r>
              <w:t>Cost of sales</w:t>
            </w:r>
          </w:p>
        </w:tc>
        <w:tc>
          <w:tcPr>
            <w:tcW w:type="dxa" w:w="2550"/>
          </w:tcPr>
          <w:p>
            <w:r>
              <w:t>$208,000</w:t>
            </w:r>
          </w:p>
        </w:tc>
        <w:tc>
          <w:tcPr>
            <w:tcW w:type="dxa" w:w="2550"/>
          </w:tcPr>
          <w:p>
            <w:r>
              <w:t>$259,840</w:t>
            </w:r>
          </w:p>
        </w:tc>
        <w:tc>
          <w:tcPr>
            <w:tcW w:type="dxa" w:w="2550"/>
          </w:tcPr>
          <w:p>
            <w:r>
              <w:t>$298,880</w:t>
            </w:r>
          </w:p>
        </w:tc>
      </w:tr>
      <w:tr>
        <w:tc>
          <w:tcPr>
            <w:tcW w:type="dxa" w:w="2550"/>
          </w:tcPr>
          <w:p>
            <w:r>
              <w:t>Gross profit</w:t>
            </w:r>
          </w:p>
        </w:tc>
        <w:tc>
          <w:tcPr>
            <w:tcW w:type="dxa" w:w="2550"/>
          </w:tcPr>
          <w:p>
            <w:r>
              <w:t>$442,000</w:t>
            </w:r>
          </w:p>
        </w:tc>
        <w:tc>
          <w:tcPr>
            <w:tcW w:type="dxa" w:w="2550"/>
          </w:tcPr>
          <w:p>
            <w:r>
              <w:t>$552,160</w:t>
            </w:r>
          </w:p>
        </w:tc>
        <w:tc>
          <w:tcPr>
            <w:tcW w:type="dxa" w:w="2550"/>
          </w:tcPr>
          <w:p>
            <w:r>
              <w:t>$635,120</w:t>
            </w:r>
          </w:p>
        </w:tc>
      </w:tr>
      <w:tr>
        <w:tc>
          <w:tcPr>
            <w:tcW w:type="dxa" w:w="2550"/>
          </w:tcPr>
          <w:p>
            <w:r>
              <w:t>Operating expenses</w:t>
            </w:r>
          </w:p>
        </w:tc>
        <w:tc>
          <w:tcPr>
            <w:tcW w:type="dxa" w:w="2550"/>
          </w:tcPr>
          <w:p>
            <w:r>
              <w:t>$419,900</w:t>
            </w:r>
          </w:p>
        </w:tc>
        <w:tc>
          <w:tcPr>
            <w:tcW w:type="dxa" w:w="2550"/>
          </w:tcPr>
          <w:p>
            <w:r>
              <w:t>$461,890</w:t>
            </w:r>
          </w:p>
        </w:tc>
        <w:tc>
          <w:tcPr>
            <w:tcW w:type="dxa" w:w="2550"/>
          </w:tcPr>
          <w:p>
            <w:r>
              <w:t>$498,841</w:t>
            </w:r>
          </w:p>
        </w:tc>
      </w:tr>
      <w:tr>
        <w:tc>
          <w:tcPr>
            <w:tcW w:type="dxa" w:w="2550"/>
          </w:tcPr>
          <w:p>
            <w:r>
              <w:t>Net income before tax</w:t>
            </w:r>
          </w:p>
        </w:tc>
        <w:tc>
          <w:tcPr>
            <w:tcW w:type="dxa" w:w="2550"/>
          </w:tcPr>
          <w:p>
            <w:r>
              <w:t>$22,100</w:t>
            </w:r>
          </w:p>
        </w:tc>
        <w:tc>
          <w:tcPr>
            <w:tcW w:type="dxa" w:w="2550"/>
          </w:tcPr>
          <w:p>
            <w:r>
              <w:t>$90,270</w:t>
            </w:r>
          </w:p>
        </w:tc>
        <w:tc>
          <w:tcPr>
            <w:tcW w:type="dxa" w:w="2550"/>
          </w:tcPr>
          <w:p>
            <w:r>
              <w:t>$136,279</w:t>
            </w:r>
          </w:p>
        </w:tc>
      </w:tr>
    </w:tbl>
    <w:p/>
    <w:p>
      <w:r>
        <w:rPr>
          <w:b w:val="0"/>
          <w:i/>
          <w:color w:val="6B7280"/>
          <w:sz w:val="18"/>
        </w:rPr>
        <w:t>Example assumptions: 68%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$378,000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Kitchen equipment</w:t>
            </w:r>
          </w:p>
        </w:tc>
        <w:tc>
          <w:tcPr>
            <w:tcW w:type="dxa" w:w="5100"/>
          </w:tcPr>
          <w:p>
            <w:r>
              <w:t>[$]</w:t>
            </w:r>
          </w:p>
        </w:tc>
      </w:tr>
      <w:tr>
        <w:tc>
          <w:tcPr>
            <w:tcW w:type="dxa" w:w="5100"/>
          </w:tcPr>
          <w:p>
            <w:r>
              <w:t>Furniture, fixtures and POS</w:t>
            </w:r>
          </w:p>
        </w:tc>
        <w:tc>
          <w:tcPr>
            <w:tcW w:type="dxa" w:w="5100"/>
          </w:tcPr>
          <w:p>
            <w:r>
              <w:t>[$]</w:t>
            </w:r>
          </w:p>
        </w:tc>
      </w:tr>
      <w:tr>
        <w:tc>
          <w:tcPr>
            <w:tcW w:type="dxa" w:w="5100"/>
          </w:tcPr>
          <w:p>
            <w:r>
              <w:t>Licenses, permits and liquor license</w:t>
            </w:r>
          </w:p>
        </w:tc>
        <w:tc>
          <w:tcPr>
            <w:tcW w:type="dxa" w:w="5100"/>
          </w:tcPr>
          <w:p>
            <w:r>
              <w:t>[$]</w:t>
            </w:r>
          </w:p>
        </w:tc>
      </w:tr>
      <w:tr>
        <w:tc>
          <w:tcPr>
            <w:tcW w:type="dxa" w:w="5100"/>
          </w:tcPr>
          <w:p>
            <w:r>
              <w:t>Opening food and beverage inventory</w:t>
            </w:r>
          </w:p>
        </w:tc>
        <w:tc>
          <w:tcPr>
            <w:tcW w:type="dxa" w:w="5100"/>
          </w:tcPr>
          <w:p>
            <w:r>
              <w:t>[$]</w:t>
            </w:r>
          </w:p>
        </w:tc>
      </w:tr>
      <w:tr>
        <w:tc>
          <w:tcPr>
            <w:tcW w:type="dxa" w:w="5100"/>
          </w:tcPr>
          <w:p>
            <w:r>
              <w:t>Pre-opening payroll and training</w:t>
            </w:r>
          </w:p>
        </w:tc>
        <w:tc>
          <w:tcPr>
            <w:tcW w:type="dxa" w:w="5100"/>
          </w:tcPr>
          <w:p>
            <w:r>
              <w:t>[$]</w:t>
            </w:r>
          </w:p>
        </w:tc>
      </w:tr>
      <w:tr>
        <w:tc>
          <w:tcPr>
            <w:tcW w:type="dxa" w:w="5100"/>
          </w:tcPr>
          <w:p>
            <w:r>
              <w:t>Marketing and grand opening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restaurant plan:</w:t>
      </w:r>
    </w:p>
    <w:p>
      <w:pPr>
        <w:pStyle w:val="ListBullet"/>
      </w:pPr>
      <w:r>
        <w:t>Show a sample menu with prices and the plated food cost of your top sellers.</w:t>
      </w:r>
    </w:p>
    <w:p>
      <w:pPr>
        <w:pStyle w:val="ListBullet"/>
      </w:pPr>
      <w:r>
        <w:t>Include a floor plan with seat count, because seats times turns drives your revenue forecast.</w:t>
      </w:r>
    </w:p>
    <w:p>
      <w:pPr>
        <w:pStyle w:val="ListBullet"/>
      </w:pPr>
      <w:r>
        <w:t>Explain how you will cover the first six months if sales ramp slowly.</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