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SWOT Analysis</w:t>
      </w:r>
    </w:p>
    <w:p>
      <w:r>
        <w:rPr>
          <w:b/>
          <w:i w:val="0"/>
        </w:rPr>
        <w:t>Business name and date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3685"/>
        </w:trPr>
        <w:tc>
          <w:tcPr>
            <w:tcW w:type="dxa" w:w="5100"/>
          </w:tcPr>
          <w:p>
            <w:r/>
            <w:r>
              <w:rPr>
                <w:b/>
                <w:color w:val="0F5D4E"/>
              </w:rPr>
              <w:t>Strengths (internal)</w:t>
            </w:r>
          </w:p>
          <w:p>
            <w:r>
              <w:rPr>
                <w:i/>
                <w:color w:val="6B7280"/>
                <w:sz w:val="17"/>
              </w:rPr>
              <w:t>What do we do well? What advantages do we have?</w:t>
            </w:r>
          </w:p>
        </w:tc>
        <w:tc>
          <w:tcPr>
            <w:tcW w:type="dxa" w:w="5100"/>
          </w:tcPr>
          <w:p>
            <w:r/>
            <w:r>
              <w:rPr>
                <w:b/>
                <w:color w:val="0F5D4E"/>
              </w:rPr>
              <w:t>Weaknesses (internal)</w:t>
            </w:r>
          </w:p>
          <w:p>
            <w:r>
              <w:rPr>
                <w:i/>
                <w:color w:val="6B7280"/>
                <w:sz w:val="17"/>
              </w:rPr>
              <w:t>What could we improve? Where do we lack resources?</w:t>
            </w:r>
          </w:p>
        </w:tc>
      </w:tr>
      <w:tr>
        <w:trPr>
          <w:trHeight w:val="3685"/>
        </w:trPr>
        <w:tc>
          <w:tcPr>
            <w:tcW w:type="dxa" w:w="5100"/>
          </w:tcPr>
          <w:p>
            <w:r/>
            <w:r>
              <w:rPr>
                <w:b/>
                <w:color w:val="0F5D4E"/>
              </w:rPr>
              <w:t>Opportunities (external)</w:t>
            </w:r>
          </w:p>
          <w:p>
            <w:r>
              <w:rPr>
                <w:i/>
                <w:color w:val="6B7280"/>
                <w:sz w:val="17"/>
              </w:rPr>
              <w:t>What trends or gaps could we use?</w:t>
            </w:r>
          </w:p>
        </w:tc>
        <w:tc>
          <w:tcPr>
            <w:tcW w:type="dxa" w:w="5100"/>
          </w:tcPr>
          <w:p>
            <w:r/>
            <w:r>
              <w:rPr>
                <w:b/>
                <w:color w:val="0F5D4E"/>
              </w:rPr>
              <w:t>Threats (external)</w:t>
            </w:r>
          </w:p>
          <w:p>
            <w:r>
              <w:rPr>
                <w:i/>
                <w:color w:val="6B7280"/>
                <w:sz w:val="17"/>
              </w:rPr>
              <w:t>What could hurt us? Competitors, costs, regulation.</w:t>
            </w:r>
          </w:p>
        </w:tc>
      </w:tr>
    </w:tbl>
    <w:p/>
    <w:p>
      <w:pPr>
        <w:pStyle w:val="Heading1"/>
      </w:pPr>
      <w:r>
        <w:t>Turning the SWOT into strategy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Opportunities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Threats</w:t>
            </w:r>
          </w:p>
        </w:tc>
      </w:tr>
      <w:tr>
        <w:tc>
          <w:tcPr>
            <w:tcW w:type="dxa" w:w="3400"/>
          </w:tcPr>
          <w:p>
            <w:r>
              <w:t>Strengths</w:t>
            </w:r>
          </w:p>
        </w:tc>
        <w:tc>
          <w:tcPr>
            <w:tcW w:type="dxa" w:w="3400"/>
          </w:tcPr>
          <w:p>
            <w:r>
              <w:t>Use strengths to capture opportunities:</w:t>
            </w:r>
          </w:p>
        </w:tc>
        <w:tc>
          <w:tcPr>
            <w:tcW w:type="dxa" w:w="3400"/>
          </w:tcPr>
          <w:p>
            <w:r>
              <w:t>Use strengths to reduce threats:</w:t>
            </w:r>
          </w:p>
        </w:tc>
      </w:tr>
      <w:tr>
        <w:tc>
          <w:tcPr>
            <w:tcW w:type="dxa" w:w="3400"/>
          </w:tcPr>
          <w:p>
            <w:r>
              <w:t>Weaknesses</w:t>
            </w:r>
          </w:p>
        </w:tc>
        <w:tc>
          <w:tcPr>
            <w:tcW w:type="dxa" w:w="3400"/>
          </w:tcPr>
          <w:p>
            <w:r>
              <w:t>Fix weaknesses by using opportunities:</w:t>
            </w:r>
          </w:p>
        </w:tc>
        <w:tc>
          <w:tcPr>
            <w:tcW w:type="dxa" w:w="3400"/>
          </w:tcPr>
          <w:p>
            <w:r>
              <w:t>Minimize weaknesses and avoid threats:</w:t>
            </w:r>
          </w:p>
        </w:tc>
      </w:tr>
    </w:tbl>
    <w:p/>
    <w:p>
      <w:pPr>
        <w:pStyle w:val="Heading1"/>
      </w:pPr>
      <w:r>
        <w:t>Top three actions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Action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Deadline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